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57309" w14:textId="77777777" w:rsidR="003F4EA5" w:rsidRPr="0067610F" w:rsidRDefault="003F4EA5" w:rsidP="003F4EA5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5151EA94" w14:textId="79D1B353" w:rsidR="002A6AED" w:rsidRDefault="003F4EA5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>HISTORY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551"/>
        <w:gridCol w:w="2268"/>
      </w:tblGrid>
      <w:tr w:rsidR="003F4EA5" w:rsidRPr="002331D9" w14:paraId="1BA4A0CC" w14:textId="77777777" w:rsidTr="003F4EA5">
        <w:tc>
          <w:tcPr>
            <w:tcW w:w="4815" w:type="dxa"/>
            <w:shd w:val="clear" w:color="auto" w:fill="D9D9D9" w:themeFill="background1" w:themeFillShade="D9"/>
          </w:tcPr>
          <w:p w14:paraId="61D5C176" w14:textId="77777777" w:rsidR="003F4EA5" w:rsidRPr="002331D9" w:rsidRDefault="003F4EA5" w:rsidP="005347C7">
            <w:pPr>
              <w:rPr>
                <w:b/>
                <w:sz w:val="24"/>
              </w:rPr>
            </w:pPr>
          </w:p>
          <w:p w14:paraId="606BC267" w14:textId="77777777" w:rsidR="003F4EA5" w:rsidRPr="002331D9" w:rsidRDefault="003F4EA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10DD0E5" w14:textId="77777777" w:rsidR="003F4EA5" w:rsidRPr="002331D9" w:rsidRDefault="003F4EA5" w:rsidP="005347C7">
            <w:pPr>
              <w:rPr>
                <w:b/>
                <w:sz w:val="24"/>
              </w:rPr>
            </w:pPr>
          </w:p>
          <w:p w14:paraId="2A13B51D" w14:textId="77777777" w:rsidR="003F4EA5" w:rsidRPr="002331D9" w:rsidRDefault="003F4EA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 at course start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117DDCB" w14:textId="77777777" w:rsidR="003F4EA5" w:rsidRPr="002331D9" w:rsidRDefault="003F4EA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3F4EA5" w14:paraId="4DB80A68" w14:textId="77777777" w:rsidTr="003F4EA5">
        <w:trPr>
          <w:trHeight w:val="6148"/>
        </w:trPr>
        <w:tc>
          <w:tcPr>
            <w:tcW w:w="4815" w:type="dxa"/>
          </w:tcPr>
          <w:p w14:paraId="15B962BE" w14:textId="77777777" w:rsidR="003F4EA5" w:rsidRPr="006A29D4" w:rsidRDefault="003F4EA5" w:rsidP="005347C7">
            <w:pPr>
              <w:rPr>
                <w:u w:val="single"/>
              </w:rPr>
            </w:pPr>
            <w:r w:rsidRPr="006A29D4">
              <w:rPr>
                <w:u w:val="single"/>
              </w:rPr>
              <w:t>Overarching historical concepts</w:t>
            </w:r>
          </w:p>
          <w:p w14:paraId="040DC215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 w:rsidRPr="006A29D4">
              <w:t xml:space="preserve">The principles of effective assessment in history. </w:t>
            </w:r>
          </w:p>
          <w:p w14:paraId="1EDB55CE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 w:rsidRPr="006A29D4">
              <w:t>An understanding of how history curricula are designed and adapted in schools.</w:t>
            </w:r>
          </w:p>
          <w:p w14:paraId="5F777FD3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 w:rsidRPr="006A29D4">
              <w:t>The nature of a thematic, period and depth study as defined by the DfE.</w:t>
            </w:r>
          </w:p>
          <w:p w14:paraId="066FA024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</w:pPr>
            <w:r w:rsidRPr="006A29D4">
              <w:t xml:space="preserve">Teaching History as a coherent, chronological narrative from the earliest times to the present day. </w:t>
            </w:r>
          </w:p>
          <w:p w14:paraId="035F3A6E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</w:pPr>
            <w:r w:rsidRPr="006A29D4">
              <w:t>The relations between Britain and the wider world over time</w:t>
            </w:r>
          </w:p>
          <w:p w14:paraId="77514E06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</w:pPr>
            <w:r w:rsidRPr="006A29D4">
              <w:t xml:space="preserve">The concept of continuity and change.  </w:t>
            </w:r>
          </w:p>
          <w:p w14:paraId="052B21A3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</w:pPr>
            <w:r w:rsidRPr="006A29D4">
              <w:t xml:space="preserve">The concept of cause and consequence. </w:t>
            </w:r>
          </w:p>
          <w:p w14:paraId="62B61B97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</w:pPr>
            <w:r w:rsidRPr="006A29D4">
              <w:t xml:space="preserve">The concept of similarity and difference. </w:t>
            </w:r>
          </w:p>
          <w:p w14:paraId="7F4D6497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</w:pPr>
            <w:r w:rsidRPr="006A29D4">
              <w:t>The concept of historical significance</w:t>
            </w:r>
          </w:p>
          <w:p w14:paraId="5718F4E8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</w:pPr>
            <w:r w:rsidRPr="006A29D4">
              <w:t xml:space="preserve">The processes of historical enquiry and the critical use of evidence to make and support claims. </w:t>
            </w:r>
          </w:p>
          <w:p w14:paraId="73785274" w14:textId="77777777" w:rsidR="003F4EA5" w:rsidRPr="006A29D4" w:rsidRDefault="003F4EA5" w:rsidP="003F4EA5">
            <w:pPr>
              <w:pStyle w:val="ListParagraph"/>
              <w:numPr>
                <w:ilvl w:val="0"/>
                <w:numId w:val="1"/>
              </w:numPr>
            </w:pPr>
            <w:r w:rsidRPr="006A29D4">
              <w:t>The process of constructing and interpretation the past, and how to engage critically with such interpretations</w:t>
            </w:r>
          </w:p>
        </w:tc>
        <w:tc>
          <w:tcPr>
            <w:tcW w:w="2551" w:type="dxa"/>
          </w:tcPr>
          <w:p w14:paraId="6A0014BD" w14:textId="77777777" w:rsidR="003F4EA5" w:rsidRDefault="003F4EA5" w:rsidP="005347C7"/>
        </w:tc>
        <w:tc>
          <w:tcPr>
            <w:tcW w:w="2268" w:type="dxa"/>
          </w:tcPr>
          <w:p w14:paraId="20288661" w14:textId="77777777" w:rsidR="003F4EA5" w:rsidRDefault="003F4EA5" w:rsidP="005347C7"/>
        </w:tc>
      </w:tr>
      <w:tr w:rsidR="003F4EA5" w14:paraId="4DFADFC9" w14:textId="77777777" w:rsidTr="003F4EA5">
        <w:trPr>
          <w:trHeight w:val="2684"/>
        </w:trPr>
        <w:tc>
          <w:tcPr>
            <w:tcW w:w="4815" w:type="dxa"/>
          </w:tcPr>
          <w:p w14:paraId="28742973" w14:textId="77777777" w:rsidR="003F4EA5" w:rsidRPr="00BB063B" w:rsidRDefault="003F4EA5" w:rsidP="005347C7">
            <w:pPr>
              <w:rPr>
                <w:u w:val="single"/>
              </w:rPr>
            </w:pPr>
            <w:r w:rsidRPr="00BB063B">
              <w:rPr>
                <w:u w:val="single"/>
              </w:rPr>
              <w:t>KS2 curriculum areas</w:t>
            </w:r>
          </w:p>
          <w:p w14:paraId="0B66E950" w14:textId="77777777" w:rsidR="003F4EA5" w:rsidRPr="00BB063B" w:rsidRDefault="003F4EA5" w:rsidP="003F4EA5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>C</w:t>
            </w:r>
            <w:r w:rsidRPr="002A0C0A">
              <w:t>hanges in Britain from the Stone Age to the Iron Age</w:t>
            </w:r>
          </w:p>
          <w:p w14:paraId="06114EF3" w14:textId="77777777" w:rsidR="003F4EA5" w:rsidRPr="00BB063B" w:rsidRDefault="003F4EA5" w:rsidP="003F4EA5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>T</w:t>
            </w:r>
            <w:r w:rsidRPr="002A0C0A">
              <w:t>he Roman E</w:t>
            </w:r>
            <w:r>
              <w:t>mpire and its impact on Britain</w:t>
            </w:r>
          </w:p>
          <w:p w14:paraId="610E6C2F" w14:textId="77777777" w:rsidR="003F4EA5" w:rsidRDefault="003F4EA5" w:rsidP="003F4EA5">
            <w:pPr>
              <w:pStyle w:val="ListParagraph"/>
              <w:numPr>
                <w:ilvl w:val="0"/>
                <w:numId w:val="2"/>
              </w:numPr>
            </w:pPr>
            <w:r w:rsidRPr="002A0C0A">
              <w:t>Britain’s settlement by Anglo-Saxo</w:t>
            </w:r>
            <w:r>
              <w:t>ns and Scots</w:t>
            </w:r>
          </w:p>
          <w:p w14:paraId="015931DA" w14:textId="77777777" w:rsidR="003F4EA5" w:rsidRPr="002A0C0A" w:rsidRDefault="003F4EA5" w:rsidP="003F4EA5">
            <w:pPr>
              <w:pStyle w:val="ListParagraph"/>
              <w:numPr>
                <w:ilvl w:val="0"/>
                <w:numId w:val="2"/>
              </w:numPr>
            </w:pPr>
            <w:r>
              <w:t>The Viking and Anglo-Saxon struggle for the Kingdom of England to the time of Edward the Confessor</w:t>
            </w:r>
          </w:p>
          <w:p w14:paraId="55DA2573" w14:textId="77777777" w:rsidR="003F4EA5" w:rsidRDefault="003F4EA5" w:rsidP="003F4EA5">
            <w:pPr>
              <w:pStyle w:val="ListParagraph"/>
              <w:numPr>
                <w:ilvl w:val="0"/>
                <w:numId w:val="2"/>
              </w:numPr>
            </w:pPr>
            <w:r>
              <w:t>The achievements of the earliest civilizations – an overview of where and when the first civilizations appeared</w:t>
            </w:r>
          </w:p>
          <w:p w14:paraId="2CDBA1E5" w14:textId="77777777" w:rsidR="003F4EA5" w:rsidRDefault="003F4EA5" w:rsidP="003F4EA5">
            <w:pPr>
              <w:pStyle w:val="ListParagraph"/>
              <w:numPr>
                <w:ilvl w:val="0"/>
                <w:numId w:val="2"/>
              </w:numPr>
            </w:pPr>
            <w:r>
              <w:t>Ancient Greece – a study of Greek life and achievements and their influence on the western world</w:t>
            </w:r>
          </w:p>
          <w:p w14:paraId="00DE8977" w14:textId="77777777" w:rsidR="003F4EA5" w:rsidRPr="00BB063B" w:rsidRDefault="003F4EA5" w:rsidP="003F4EA5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>A non-European society that provides contrasts with British history – one study chosen from: early Islamic civilization, including a study of Baghdad c. AD 900; Mayan civilization c. AD 900; Benin (West Africa) c. AD 900-1300.</w:t>
            </w:r>
          </w:p>
          <w:p w14:paraId="744C4157" w14:textId="77777777" w:rsidR="003F4EA5" w:rsidRDefault="003F4EA5" w:rsidP="003F4EA5">
            <w:pPr>
              <w:pStyle w:val="ListParagraph"/>
              <w:numPr>
                <w:ilvl w:val="0"/>
                <w:numId w:val="2"/>
              </w:numPr>
            </w:pPr>
            <w:r>
              <w:lastRenderedPageBreak/>
              <w:t xml:space="preserve">A study of an aspect or theme in British history that extends pupils’ chronological knowledge beyond 1066 </w:t>
            </w:r>
            <w:proofErr w:type="spellStart"/>
            <w:r>
              <w:t>eg.</w:t>
            </w:r>
            <w:proofErr w:type="spellEnd"/>
            <w:r>
              <w:t xml:space="preserve"> the changing power of monarchs.</w:t>
            </w:r>
          </w:p>
          <w:p w14:paraId="2C739FC4" w14:textId="77777777" w:rsidR="003F4EA5" w:rsidRPr="00BB063B" w:rsidRDefault="003F4EA5" w:rsidP="003F4EA5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>A local history study linked to an aspect above.</w:t>
            </w:r>
          </w:p>
        </w:tc>
        <w:tc>
          <w:tcPr>
            <w:tcW w:w="2551" w:type="dxa"/>
          </w:tcPr>
          <w:p w14:paraId="6AC4FCA4" w14:textId="77777777" w:rsidR="003F4EA5" w:rsidRDefault="003F4EA5" w:rsidP="005347C7"/>
        </w:tc>
        <w:tc>
          <w:tcPr>
            <w:tcW w:w="2268" w:type="dxa"/>
          </w:tcPr>
          <w:p w14:paraId="221D02A3" w14:textId="77777777" w:rsidR="003F4EA5" w:rsidRDefault="003F4EA5" w:rsidP="005347C7"/>
        </w:tc>
      </w:tr>
    </w:tbl>
    <w:p w14:paraId="2C68012E" w14:textId="77777777" w:rsidR="003F4EA5" w:rsidRDefault="003F4EA5" w:rsidP="003F4EA5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2977"/>
        <w:gridCol w:w="2976"/>
      </w:tblGrid>
      <w:tr w:rsidR="003F4EA5" w:rsidRPr="00932958" w14:paraId="431616D8" w14:textId="77777777" w:rsidTr="003F4EA5">
        <w:tc>
          <w:tcPr>
            <w:tcW w:w="9634" w:type="dxa"/>
            <w:gridSpan w:val="3"/>
            <w:shd w:val="clear" w:color="auto" w:fill="D9D9D9" w:themeFill="background1" w:themeFillShade="D9"/>
          </w:tcPr>
          <w:p w14:paraId="2D020F6A" w14:textId="77777777" w:rsidR="003F4EA5" w:rsidRPr="00932958" w:rsidRDefault="003F4EA5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3F4EA5" w14:paraId="4AAAABB2" w14:textId="77777777" w:rsidTr="003F4EA5">
        <w:trPr>
          <w:trHeight w:val="270"/>
        </w:trPr>
        <w:tc>
          <w:tcPr>
            <w:tcW w:w="3681" w:type="dxa"/>
          </w:tcPr>
          <w:p w14:paraId="4177454B" w14:textId="77777777" w:rsidR="003F4EA5" w:rsidRDefault="003F4EA5" w:rsidP="005347C7">
            <w:r>
              <w:t>Reading and Research to do</w:t>
            </w:r>
          </w:p>
        </w:tc>
        <w:tc>
          <w:tcPr>
            <w:tcW w:w="2977" w:type="dxa"/>
          </w:tcPr>
          <w:p w14:paraId="17AA2C82" w14:textId="77777777" w:rsidR="003F4EA5" w:rsidRDefault="003F4EA5" w:rsidP="005347C7">
            <w:r>
              <w:t>School experience to support</w:t>
            </w:r>
          </w:p>
        </w:tc>
        <w:tc>
          <w:tcPr>
            <w:tcW w:w="2976" w:type="dxa"/>
          </w:tcPr>
          <w:p w14:paraId="767A3E08" w14:textId="77777777" w:rsidR="003F4EA5" w:rsidRDefault="003F4EA5" w:rsidP="005347C7">
            <w:r>
              <w:t xml:space="preserve">Date completed </w:t>
            </w:r>
          </w:p>
        </w:tc>
      </w:tr>
      <w:tr w:rsidR="003F4EA5" w14:paraId="27DD7E75" w14:textId="77777777" w:rsidTr="003F4EA5">
        <w:trPr>
          <w:trHeight w:val="270"/>
        </w:trPr>
        <w:tc>
          <w:tcPr>
            <w:tcW w:w="3681" w:type="dxa"/>
          </w:tcPr>
          <w:p w14:paraId="1089AFFF" w14:textId="77777777" w:rsidR="003F4EA5" w:rsidRDefault="003F4EA5" w:rsidP="005347C7"/>
          <w:p w14:paraId="0D31856F" w14:textId="77777777" w:rsidR="003F4EA5" w:rsidRDefault="003F4EA5" w:rsidP="005347C7"/>
          <w:p w14:paraId="3FD8A4DA" w14:textId="77777777" w:rsidR="003F4EA5" w:rsidRDefault="003F4EA5" w:rsidP="005347C7"/>
          <w:p w14:paraId="75391B81" w14:textId="77777777" w:rsidR="003F4EA5" w:rsidRDefault="003F4EA5" w:rsidP="005347C7"/>
          <w:p w14:paraId="2AE11BAD" w14:textId="77777777" w:rsidR="003F4EA5" w:rsidRDefault="003F4EA5" w:rsidP="005347C7"/>
          <w:p w14:paraId="18EF8069" w14:textId="77777777" w:rsidR="003F4EA5" w:rsidRDefault="003F4EA5" w:rsidP="005347C7"/>
          <w:p w14:paraId="371DF757" w14:textId="77777777" w:rsidR="003F4EA5" w:rsidRDefault="003F4EA5" w:rsidP="005347C7"/>
          <w:p w14:paraId="13A68B1E" w14:textId="77777777" w:rsidR="003F4EA5" w:rsidRDefault="003F4EA5" w:rsidP="005347C7"/>
          <w:p w14:paraId="7733AE73" w14:textId="77777777" w:rsidR="003F4EA5" w:rsidRDefault="003F4EA5" w:rsidP="005347C7"/>
          <w:p w14:paraId="14B86698" w14:textId="77777777" w:rsidR="003F4EA5" w:rsidRDefault="003F4EA5" w:rsidP="005347C7"/>
          <w:p w14:paraId="01448F98" w14:textId="77777777" w:rsidR="003F4EA5" w:rsidRDefault="003F4EA5" w:rsidP="005347C7"/>
          <w:p w14:paraId="3E455A70" w14:textId="77777777" w:rsidR="003F4EA5" w:rsidRDefault="003F4EA5" w:rsidP="005347C7"/>
          <w:p w14:paraId="05AB5894" w14:textId="77777777" w:rsidR="003F4EA5" w:rsidRDefault="003F4EA5" w:rsidP="005347C7"/>
          <w:p w14:paraId="1971D533" w14:textId="77777777" w:rsidR="003F4EA5" w:rsidRDefault="003F4EA5" w:rsidP="005347C7"/>
          <w:p w14:paraId="3F0CB82E" w14:textId="77777777" w:rsidR="003F4EA5" w:rsidRDefault="003F4EA5" w:rsidP="005347C7"/>
          <w:p w14:paraId="66028E75" w14:textId="77777777" w:rsidR="003F4EA5" w:rsidRDefault="003F4EA5" w:rsidP="005347C7"/>
        </w:tc>
        <w:tc>
          <w:tcPr>
            <w:tcW w:w="2977" w:type="dxa"/>
          </w:tcPr>
          <w:p w14:paraId="0B1FFEDE" w14:textId="77777777" w:rsidR="003F4EA5" w:rsidRDefault="003F4EA5" w:rsidP="005347C7"/>
        </w:tc>
        <w:tc>
          <w:tcPr>
            <w:tcW w:w="2976" w:type="dxa"/>
          </w:tcPr>
          <w:p w14:paraId="65812E63" w14:textId="77777777" w:rsidR="003F4EA5" w:rsidRDefault="003F4EA5" w:rsidP="005347C7"/>
        </w:tc>
      </w:tr>
    </w:tbl>
    <w:p w14:paraId="3C33FD41" w14:textId="77777777" w:rsidR="003F4EA5" w:rsidRDefault="003F4EA5"/>
    <w:sectPr w:rsidR="003F4EA5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22D5F"/>
    <w:multiLevelType w:val="hybridMultilevel"/>
    <w:tmpl w:val="8F32E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064F1"/>
    <w:multiLevelType w:val="hybridMultilevel"/>
    <w:tmpl w:val="DAFA6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226242">
    <w:abstractNumId w:val="0"/>
  </w:num>
  <w:num w:numId="2" w16cid:durableId="1659188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A5"/>
    <w:rsid w:val="000510D1"/>
    <w:rsid w:val="00106370"/>
    <w:rsid w:val="00295D63"/>
    <w:rsid w:val="002A6AED"/>
    <w:rsid w:val="003F4EA5"/>
    <w:rsid w:val="00F8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FAF4D"/>
  <w15:chartTrackingRefBased/>
  <w15:docId w15:val="{36C0D384-BAAA-4E23-936C-B170FB3C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E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4EA5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3F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Application>Microsoft Office Word</Application>
  <DocSecurity>0</DocSecurity>
  <Lines>14</Lines>
  <Paragraphs>3</Paragraphs>
  <ScaleCrop>false</ScaleCrop>
  <Company>University of Cumbria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2022-10-04T09:56:00Z</dcterms:created>
  <dcterms:modified xsi:type="dcterms:W3CDTF">2022-10-04T09:56:00Z</dcterms:modified>
</cp:coreProperties>
</file>